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5F904" w14:textId="533D32C6" w:rsidR="006B4355" w:rsidRPr="00E736CF" w:rsidRDefault="006B4355" w:rsidP="006B4355">
      <w:pPr>
        <w:spacing w:line="360" w:lineRule="auto"/>
        <w:outlineLvl w:val="2"/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</w:pPr>
      <w:r w:rsidRPr="00E736CF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 xml:space="preserve">Supplementary Table </w:t>
      </w:r>
      <w:r w:rsidR="00E77C52">
        <w:rPr>
          <w:rFonts w:ascii="Arial" w:hAnsi="Arial" w:cs="Arial" w:hint="eastAsia"/>
          <w:b/>
          <w:bCs/>
          <w:kern w:val="0"/>
          <w:lang w:val="en-US" w:eastAsia="zh-CN"/>
          <w14:ligatures w14:val="none"/>
        </w:rPr>
        <w:t>S</w:t>
      </w:r>
      <w:r w:rsidR="00D53ADE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3</w:t>
      </w:r>
      <w:r w:rsidRPr="00E736CF"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  <w:t>.</w:t>
      </w:r>
    </w:p>
    <w:p w14:paraId="3AFEFFAC" w14:textId="77777777" w:rsidR="006B4355" w:rsidRDefault="006B4355" w:rsidP="006B4355">
      <w:pPr>
        <w:spacing w:line="360" w:lineRule="auto"/>
        <w:rPr>
          <w:rFonts w:ascii="Arial" w:eastAsia="Times New Roman" w:hAnsi="Arial" w:cs="Arial"/>
          <w:kern w:val="0"/>
          <w:lang w:val="en-US" w:eastAsia="it-IT"/>
          <w14:ligatures w14:val="none"/>
        </w:rPr>
      </w:pPr>
      <w:r w:rsidRPr="00E736CF">
        <w:rPr>
          <w:rFonts w:ascii="Arial" w:eastAsia="Times New Roman" w:hAnsi="Arial" w:cs="Arial"/>
          <w:kern w:val="0"/>
          <w:lang w:val="en-US" w:eastAsia="it-IT"/>
          <w14:ligatures w14:val="none"/>
        </w:rPr>
        <w:t xml:space="preserve">Results of the inter-laboratory blind panel performed to evaluate diagnostic sensitivity, specificity, and reproducibility of the </w:t>
      </w:r>
      <w:r w:rsidRPr="00E736CF">
        <w:rPr>
          <w:rFonts w:ascii="Arial" w:eastAsia="Times New Roman" w:hAnsi="Arial" w:cs="Arial"/>
          <w:i/>
          <w:iCs/>
          <w:kern w:val="0"/>
          <w:lang w:val="en-US" w:eastAsia="it-IT"/>
          <w14:ligatures w14:val="none"/>
        </w:rPr>
        <w:t>Ips typographus</w:t>
      </w:r>
      <w:r w:rsidRPr="00E736CF">
        <w:rPr>
          <w:rFonts w:ascii="Arial" w:eastAsia="Times New Roman" w:hAnsi="Arial" w:cs="Arial"/>
          <w:kern w:val="0"/>
          <w:lang w:val="en-US" w:eastAsia="it-IT"/>
          <w14:ligatures w14:val="none"/>
        </w:rPr>
        <w:t xml:space="preserve"> qPCR assay. Mean Cq values ± standard deviation (SD) obtained by two independent laboratories are reported for target samples; n/a indicates no amplification for non-target species.</w:t>
      </w:r>
    </w:p>
    <w:p w14:paraId="63A32E91" w14:textId="77777777" w:rsidR="006B4355" w:rsidRPr="00E736CF" w:rsidRDefault="006B4355" w:rsidP="006B4355">
      <w:pPr>
        <w:spacing w:line="360" w:lineRule="auto"/>
        <w:rPr>
          <w:rFonts w:ascii="Arial" w:eastAsia="Times New Roman" w:hAnsi="Arial" w:cs="Arial"/>
          <w:kern w:val="0"/>
          <w:lang w:val="en-US" w:eastAsia="it-IT"/>
          <w14:ligatures w14:val="none"/>
        </w:rPr>
      </w:pPr>
    </w:p>
    <w:tbl>
      <w:tblPr>
        <w:tblStyle w:val="TableGrid"/>
        <w:tblW w:w="78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1552"/>
        <w:gridCol w:w="1552"/>
      </w:tblGrid>
      <w:tr w:rsidR="006B4355" w:rsidRPr="00E736CF" w14:paraId="588BA13F" w14:textId="77777777" w:rsidTr="00702441">
        <w:trPr>
          <w:jc w:val="center"/>
        </w:trPr>
        <w:tc>
          <w:tcPr>
            <w:tcW w:w="47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E5CA7" w14:textId="77777777" w:rsidR="006B4355" w:rsidRPr="00E736CF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736C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DNA sample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51C55" w14:textId="77777777" w:rsidR="006B4355" w:rsidRPr="00E736CF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736C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Mean Cq ± SD (Lab. 1)</w:t>
            </w: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C9C0F" w14:textId="77777777" w:rsidR="006B4355" w:rsidRPr="00E736CF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736CF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Mean Cq ± SD (Lab. 2)</w:t>
            </w:r>
          </w:p>
        </w:tc>
      </w:tr>
      <w:tr w:rsidR="006B4355" w:rsidRPr="00FC10DB" w14:paraId="70DC7DB2" w14:textId="77777777" w:rsidTr="00702441">
        <w:trPr>
          <w:jc w:val="center"/>
        </w:trPr>
        <w:tc>
          <w:tcPr>
            <w:tcW w:w="4746" w:type="dxa"/>
            <w:tcBorders>
              <w:top w:val="single" w:sz="4" w:space="0" w:color="auto"/>
            </w:tcBorders>
            <w:vAlign w:val="center"/>
          </w:tcPr>
          <w:p w14:paraId="7FB5D7C2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Lepturges confluens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7E232090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14:paraId="24A53484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</w:tr>
      <w:tr w:rsidR="006B4355" w:rsidRPr="00FC10DB" w14:paraId="35C42E5C" w14:textId="77777777" w:rsidTr="00702441">
        <w:trPr>
          <w:jc w:val="center"/>
        </w:trPr>
        <w:tc>
          <w:tcPr>
            <w:tcW w:w="4746" w:type="dxa"/>
            <w:vAlign w:val="center"/>
          </w:tcPr>
          <w:p w14:paraId="55CF1C62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Neoclytus mucronatus</w:t>
            </w:r>
          </w:p>
        </w:tc>
        <w:tc>
          <w:tcPr>
            <w:tcW w:w="1552" w:type="dxa"/>
            <w:vAlign w:val="center"/>
          </w:tcPr>
          <w:p w14:paraId="0580CC39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  <w:tc>
          <w:tcPr>
            <w:tcW w:w="1552" w:type="dxa"/>
            <w:vAlign w:val="center"/>
          </w:tcPr>
          <w:p w14:paraId="39275A69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</w:tr>
      <w:tr w:rsidR="006B4355" w:rsidRPr="00FC10DB" w14:paraId="4129BF3C" w14:textId="77777777" w:rsidTr="00702441">
        <w:trPr>
          <w:jc w:val="center"/>
        </w:trPr>
        <w:tc>
          <w:tcPr>
            <w:tcW w:w="4746" w:type="dxa"/>
            <w:vAlign w:val="center"/>
          </w:tcPr>
          <w:p w14:paraId="42334C73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Ips typographus </w:t>
            </w:r>
            <w:r w:rsidRPr="006B4355">
              <w:rPr>
                <w:rFonts w:ascii="Arial" w:hAnsi="Arial" w:cs="Arial"/>
                <w:color w:val="000000"/>
                <w:sz w:val="20"/>
                <w:szCs w:val="20"/>
              </w:rPr>
              <w:t>(adult)</w:t>
            </w:r>
          </w:p>
        </w:tc>
        <w:tc>
          <w:tcPr>
            <w:tcW w:w="1552" w:type="dxa"/>
            <w:vAlign w:val="center"/>
          </w:tcPr>
          <w:p w14:paraId="4508A720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24.65 ± 0.54</w:t>
            </w:r>
          </w:p>
        </w:tc>
        <w:tc>
          <w:tcPr>
            <w:tcW w:w="1552" w:type="dxa"/>
            <w:vAlign w:val="center"/>
          </w:tcPr>
          <w:p w14:paraId="78005E2C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23.45 ± 0.32</w:t>
            </w:r>
          </w:p>
        </w:tc>
      </w:tr>
      <w:tr w:rsidR="006B4355" w:rsidRPr="00FC10DB" w14:paraId="5D05FB41" w14:textId="77777777" w:rsidTr="00702441">
        <w:trPr>
          <w:jc w:val="center"/>
        </w:trPr>
        <w:tc>
          <w:tcPr>
            <w:tcW w:w="4746" w:type="dxa"/>
            <w:vAlign w:val="center"/>
          </w:tcPr>
          <w:p w14:paraId="799A475F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Lepturges confluens</w:t>
            </w:r>
          </w:p>
        </w:tc>
        <w:tc>
          <w:tcPr>
            <w:tcW w:w="1552" w:type="dxa"/>
            <w:vAlign w:val="center"/>
          </w:tcPr>
          <w:p w14:paraId="2EB0FAE7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  <w:tc>
          <w:tcPr>
            <w:tcW w:w="1552" w:type="dxa"/>
            <w:vAlign w:val="center"/>
          </w:tcPr>
          <w:p w14:paraId="56963F44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</w:tr>
      <w:tr w:rsidR="006B4355" w:rsidRPr="00FC10DB" w14:paraId="30981EB5" w14:textId="77777777" w:rsidTr="00702441">
        <w:trPr>
          <w:jc w:val="center"/>
        </w:trPr>
        <w:tc>
          <w:tcPr>
            <w:tcW w:w="4746" w:type="dxa"/>
            <w:vAlign w:val="center"/>
          </w:tcPr>
          <w:p w14:paraId="4984C780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Lepturges confluens</w:t>
            </w:r>
          </w:p>
        </w:tc>
        <w:tc>
          <w:tcPr>
            <w:tcW w:w="1552" w:type="dxa"/>
            <w:vAlign w:val="center"/>
          </w:tcPr>
          <w:p w14:paraId="05E66001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  <w:tc>
          <w:tcPr>
            <w:tcW w:w="1552" w:type="dxa"/>
            <w:vAlign w:val="center"/>
          </w:tcPr>
          <w:p w14:paraId="71FDCC6B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</w:tr>
      <w:tr w:rsidR="006B4355" w:rsidRPr="00FC10DB" w14:paraId="4A865640" w14:textId="77777777" w:rsidTr="00702441">
        <w:trPr>
          <w:jc w:val="center"/>
        </w:trPr>
        <w:tc>
          <w:tcPr>
            <w:tcW w:w="4746" w:type="dxa"/>
            <w:vAlign w:val="center"/>
          </w:tcPr>
          <w:p w14:paraId="56DEC6B7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Neoclytus acuminatus</w:t>
            </w:r>
          </w:p>
        </w:tc>
        <w:tc>
          <w:tcPr>
            <w:tcW w:w="1552" w:type="dxa"/>
            <w:vAlign w:val="center"/>
          </w:tcPr>
          <w:p w14:paraId="3B7A46D4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  <w:tc>
          <w:tcPr>
            <w:tcW w:w="1552" w:type="dxa"/>
            <w:vAlign w:val="center"/>
          </w:tcPr>
          <w:p w14:paraId="5CFBFF84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</w:tr>
      <w:tr w:rsidR="006B4355" w:rsidRPr="00FC10DB" w14:paraId="0CE42A68" w14:textId="77777777" w:rsidTr="00702441">
        <w:trPr>
          <w:jc w:val="center"/>
        </w:trPr>
        <w:tc>
          <w:tcPr>
            <w:tcW w:w="4746" w:type="dxa"/>
            <w:vAlign w:val="center"/>
          </w:tcPr>
          <w:p w14:paraId="1EA7B34A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Ips typographus </w:t>
            </w:r>
            <w:r w:rsidRPr="006B4355">
              <w:rPr>
                <w:rFonts w:ascii="Arial" w:hAnsi="Arial" w:cs="Arial"/>
                <w:color w:val="000000"/>
                <w:sz w:val="20"/>
                <w:szCs w:val="20"/>
              </w:rPr>
              <w:t>(artificial frass)</w:t>
            </w:r>
          </w:p>
        </w:tc>
        <w:tc>
          <w:tcPr>
            <w:tcW w:w="1552" w:type="dxa"/>
            <w:vAlign w:val="center"/>
          </w:tcPr>
          <w:p w14:paraId="2295CFCA" w14:textId="4081F61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24</w:t>
            </w:r>
            <w:r w:rsidR="00FD3A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56 ± 0</w:t>
            </w:r>
            <w:r w:rsidR="00FD3A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79</w:t>
            </w:r>
          </w:p>
        </w:tc>
        <w:tc>
          <w:tcPr>
            <w:tcW w:w="1552" w:type="dxa"/>
            <w:vAlign w:val="center"/>
          </w:tcPr>
          <w:p w14:paraId="68512ACF" w14:textId="2050C8C1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24</w:t>
            </w:r>
            <w:r w:rsidR="00FD3A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64 ± 0</w:t>
            </w:r>
            <w:r w:rsidR="00FD3AB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.</w:t>
            </w: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48</w:t>
            </w:r>
          </w:p>
        </w:tc>
      </w:tr>
      <w:tr w:rsidR="006B4355" w:rsidRPr="00FC10DB" w14:paraId="42A776FD" w14:textId="77777777" w:rsidTr="00702441">
        <w:trPr>
          <w:jc w:val="center"/>
        </w:trPr>
        <w:tc>
          <w:tcPr>
            <w:tcW w:w="4746" w:type="dxa"/>
            <w:vAlign w:val="center"/>
          </w:tcPr>
          <w:p w14:paraId="283B9E24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Ortotomicus erosus</w:t>
            </w:r>
          </w:p>
        </w:tc>
        <w:tc>
          <w:tcPr>
            <w:tcW w:w="1552" w:type="dxa"/>
            <w:vAlign w:val="center"/>
          </w:tcPr>
          <w:p w14:paraId="122E9410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  <w:tc>
          <w:tcPr>
            <w:tcW w:w="1552" w:type="dxa"/>
            <w:vAlign w:val="center"/>
          </w:tcPr>
          <w:p w14:paraId="1FF2DA25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</w:tr>
      <w:tr w:rsidR="006B4355" w:rsidRPr="00FC10DB" w14:paraId="1D3A3072" w14:textId="77777777" w:rsidTr="00702441">
        <w:trPr>
          <w:jc w:val="center"/>
        </w:trPr>
        <w:tc>
          <w:tcPr>
            <w:tcW w:w="4746" w:type="dxa"/>
            <w:vAlign w:val="center"/>
          </w:tcPr>
          <w:p w14:paraId="2D8C8E92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Pityokteines curvidens</w:t>
            </w:r>
          </w:p>
        </w:tc>
        <w:tc>
          <w:tcPr>
            <w:tcW w:w="1552" w:type="dxa"/>
            <w:vAlign w:val="center"/>
          </w:tcPr>
          <w:p w14:paraId="04463589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  <w:tc>
          <w:tcPr>
            <w:tcW w:w="1552" w:type="dxa"/>
            <w:vAlign w:val="center"/>
          </w:tcPr>
          <w:p w14:paraId="1480689E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</w:tr>
      <w:tr w:rsidR="006B4355" w:rsidRPr="00FC10DB" w14:paraId="0CB6C5D8" w14:textId="77777777" w:rsidTr="00702441">
        <w:trPr>
          <w:jc w:val="center"/>
        </w:trPr>
        <w:tc>
          <w:tcPr>
            <w:tcW w:w="4746" w:type="dxa"/>
            <w:vAlign w:val="center"/>
          </w:tcPr>
          <w:p w14:paraId="5C613DFC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Pityokteines curvidens</w:t>
            </w:r>
          </w:p>
        </w:tc>
        <w:tc>
          <w:tcPr>
            <w:tcW w:w="1552" w:type="dxa"/>
            <w:vAlign w:val="center"/>
          </w:tcPr>
          <w:p w14:paraId="1993CBB5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  <w:tc>
          <w:tcPr>
            <w:tcW w:w="1552" w:type="dxa"/>
            <w:vAlign w:val="center"/>
          </w:tcPr>
          <w:p w14:paraId="55FAAC74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</w:tr>
      <w:tr w:rsidR="006B4355" w:rsidRPr="00FC10DB" w14:paraId="54A222E1" w14:textId="77777777" w:rsidTr="00702441">
        <w:trPr>
          <w:jc w:val="center"/>
        </w:trPr>
        <w:tc>
          <w:tcPr>
            <w:tcW w:w="4746" w:type="dxa"/>
            <w:vAlign w:val="center"/>
          </w:tcPr>
          <w:p w14:paraId="5AD0B1EE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Pityophthorus juglandis</w:t>
            </w:r>
          </w:p>
        </w:tc>
        <w:tc>
          <w:tcPr>
            <w:tcW w:w="1552" w:type="dxa"/>
            <w:vAlign w:val="center"/>
          </w:tcPr>
          <w:p w14:paraId="1346D5B9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  <w:tc>
          <w:tcPr>
            <w:tcW w:w="1552" w:type="dxa"/>
            <w:vAlign w:val="center"/>
          </w:tcPr>
          <w:p w14:paraId="1F81E104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</w:tr>
      <w:tr w:rsidR="006B4355" w:rsidRPr="00FC10DB" w14:paraId="0E9B119F" w14:textId="77777777" w:rsidTr="00702441">
        <w:trPr>
          <w:jc w:val="center"/>
        </w:trPr>
        <w:tc>
          <w:tcPr>
            <w:tcW w:w="4746" w:type="dxa"/>
            <w:tcBorders>
              <w:bottom w:val="single" w:sz="4" w:space="0" w:color="auto"/>
            </w:tcBorders>
            <w:vAlign w:val="center"/>
          </w:tcPr>
          <w:p w14:paraId="6B20F611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Pityophthorus pityographus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6A8CCC54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center"/>
          </w:tcPr>
          <w:p w14:paraId="3687B0EC" w14:textId="77777777" w:rsidR="006B4355" w:rsidRPr="00FC10DB" w:rsidRDefault="006B4355" w:rsidP="00702441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FC10DB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n/a</w:t>
            </w:r>
          </w:p>
        </w:tc>
      </w:tr>
    </w:tbl>
    <w:p w14:paraId="7DC06857" w14:textId="77777777" w:rsidR="006B4355" w:rsidRDefault="006B4355" w:rsidP="00722350">
      <w:pPr>
        <w:spacing w:line="360" w:lineRule="auto"/>
        <w:outlineLvl w:val="2"/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</w:pPr>
    </w:p>
    <w:p w14:paraId="44527D58" w14:textId="2FE6BC57" w:rsidR="005D06A5" w:rsidRPr="00E35AAE" w:rsidRDefault="00BF00C3" w:rsidP="00E35AAE">
      <w:pPr>
        <w:rPr>
          <w:rFonts w:ascii="Arial" w:eastAsia="Times New Roman" w:hAnsi="Arial" w:cs="Arial"/>
          <w:b/>
          <w:bCs/>
          <w:kern w:val="0"/>
          <w:lang w:val="en-US" w:eastAsia="it-IT"/>
          <w14:ligatures w14:val="none"/>
        </w:rPr>
      </w:pPr>
      <w:r w:rsidRPr="00E736CF">
        <w:rPr>
          <w:lang w:val="en-US"/>
        </w:rPr>
        <w:t xml:space="preserve"> </w:t>
      </w:r>
    </w:p>
    <w:sectPr w:rsidR="005D06A5" w:rsidRPr="00E35A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Liberation Serif">
    <w:charset w:val="00"/>
    <w:family w:val="roman"/>
    <w:pitch w:val="variable"/>
  </w:font>
  <w:font w:name="新宋体">
    <w:altName w:val="NSimSun"/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6CF"/>
    <w:rsid w:val="00165671"/>
    <w:rsid w:val="001841F8"/>
    <w:rsid w:val="00214A31"/>
    <w:rsid w:val="00464BD8"/>
    <w:rsid w:val="00490D56"/>
    <w:rsid w:val="004A54F7"/>
    <w:rsid w:val="00536EBD"/>
    <w:rsid w:val="005800A9"/>
    <w:rsid w:val="005D06A5"/>
    <w:rsid w:val="006B4355"/>
    <w:rsid w:val="00722350"/>
    <w:rsid w:val="00877585"/>
    <w:rsid w:val="008B5362"/>
    <w:rsid w:val="009F7DC2"/>
    <w:rsid w:val="00A11FA5"/>
    <w:rsid w:val="00BF00C3"/>
    <w:rsid w:val="00CA2C0A"/>
    <w:rsid w:val="00D53ADE"/>
    <w:rsid w:val="00E35AAE"/>
    <w:rsid w:val="00E736CF"/>
    <w:rsid w:val="00E73AE2"/>
    <w:rsid w:val="00E77C52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E2386"/>
  <w15:chartTrackingRefBased/>
  <w15:docId w15:val="{1D1D0103-43F6-9047-A1DC-3B0B110DD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235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E736C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736CF"/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styleId="Strong">
    <w:name w:val="Strong"/>
    <w:basedOn w:val="DefaultParagraphFont"/>
    <w:uiPriority w:val="22"/>
    <w:qFormat/>
    <w:rsid w:val="00E736CF"/>
    <w:rPr>
      <w:b/>
      <w:bCs/>
    </w:rPr>
  </w:style>
  <w:style w:type="paragraph" w:styleId="NormalWeb">
    <w:name w:val="Normal (Web)"/>
    <w:basedOn w:val="Normal"/>
    <w:uiPriority w:val="99"/>
    <w:unhideWhenUsed/>
    <w:rsid w:val="00E736C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Emphasis">
    <w:name w:val="Emphasis"/>
    <w:basedOn w:val="DefaultParagraphFont"/>
    <w:uiPriority w:val="20"/>
    <w:qFormat/>
    <w:rsid w:val="00E736CF"/>
    <w:rPr>
      <w:i/>
      <w:iCs/>
    </w:rPr>
  </w:style>
  <w:style w:type="table" w:styleId="TableGrid">
    <w:name w:val="Table Grid"/>
    <w:basedOn w:val="TableNormal"/>
    <w:uiPriority w:val="39"/>
    <w:rsid w:val="00E736CF"/>
    <w:pPr>
      <w:suppressAutoHyphens/>
    </w:pPr>
    <w:rPr>
      <w:rFonts w:ascii="Liberation Serif" w:eastAsia="新宋体" w:hAnsi="Liberation Serif" w:cs="Arial"/>
      <w:lang w:val="en-GB" w:eastAsia="zh-C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736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36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36CF"/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23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4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 Russo</dc:creator>
  <cp:keywords/>
  <dc:description/>
  <cp:lastModifiedBy>MDPI</cp:lastModifiedBy>
  <cp:revision>4</cp:revision>
  <dcterms:created xsi:type="dcterms:W3CDTF">2026-02-27T14:14:00Z</dcterms:created>
  <dcterms:modified xsi:type="dcterms:W3CDTF">2026-04-01T06:31:00Z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2026-02-09T08:20:51Z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09bd1ecd-c78b-4a6f-8ca4-730af0cf7c08</vt:lpwstr>
  </property>
  <property fmtid="{D5CDD505-2E9C-101B-9397-08002B2CF9AE}" pid="8" name="MSIP_Label_2ad0b24d-6422-44b0-b3de-abb3a9e8c81a_ContentBits">
    <vt:lpwstr>0</vt:lpwstr>
  </property>
  <property fmtid="{D5CDD505-2E9C-101B-9397-08002B2CF9AE}" pid="9" name="MSIP_Label_2ad0b24d-6422-44b0-b3de-abb3a9e8c81a_Tag">
    <vt:lpwstr>10, 3, 0, 1</vt:lpwstr>
  </property>
</Properties>
</file>